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704"/>
        <w:gridCol w:w="2448"/>
      </w:tblGrid>
      <w:tr>
        <w:tc>
          <w:tcPr>
            <w:tcW w:type="dxa" w:w="5184"/>
            <w:shd w:fill="071A2B"/>
          </w:tcPr>
          <w:p>
            <w:r/>
            <w:r>
              <w:rPr>
                <w:rFonts w:ascii="Aptos Display" w:hAnsi="Aptos Display"/>
                <w:b/>
                <w:color w:val="FFFFFF"/>
                <w:sz w:val="48"/>
              </w:rPr>
              <w:t>Gabriela Ramírez</w:t>
            </w:r>
          </w:p>
          <w:p>
            <w:r>
              <w:rPr>
                <w:rFonts w:ascii="Aptos" w:hAnsi="Aptos"/>
                <w:b/>
                <w:color w:val="84D8D0"/>
                <w:sz w:val="22"/>
              </w:rPr>
              <w:t>Socia | Calidad farmacéutica, auditoría y sistemas</w:t>
            </w:r>
          </w:p>
        </w:tc>
        <w:tc>
          <w:tcPr>
            <w:tcW w:type="dxa" w:w="5184"/>
            <w:shd w:fill="0A6571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BIOQUALIX</w:t>
              <w:br/>
              <w:t>PERFIL CORPORATIVO</w:t>
            </w:r>
          </w:p>
        </w:tc>
      </w:tr>
    </w:tbl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PERFIL EJECUTIVO</w:t>
      </w:r>
    </w:p>
    <w:p>
      <w:pPr>
        <w:spacing w:after="120"/>
      </w:pPr>
      <w:r>
        <w:t>Ingeniera Química con más de 25 años de experiencia en las industrias farmacéutica, cosmética y de laboratorios ambientales. Especialista en control y aseguramiento de calidad, auditorías, sistemas de gestión y proyectos regulados.</w:t>
      </w:r>
    </w:p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ÁREAS DE ESPECIALIDAD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GMP, GLP y sistemas de calidad</w:t>
            </w:r>
          </w:p>
        </w:tc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Auditorías y preparación regulatoria</w:t>
            </w:r>
          </w:p>
        </w:tc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Control de calidad y laboratorios</w:t>
            </w:r>
          </w:p>
        </w:tc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Gestión de proyectos Cascada y Ágil</w:t>
            </w:r>
          </w:p>
        </w:tc>
        <w:tc>
          <w:tcPr>
            <w:tcW w:type="dxa" w:w="2074"/>
            <w:shd w:fill="EAF4F4"/>
            <w:vAlign w:val="center"/>
          </w:tcPr>
          <w:p>
            <w:r/>
            <w:r>
              <w:rPr>
                <w:rFonts w:ascii="Aptos" w:hAnsi="Aptos"/>
                <w:b/>
                <w:color w:val="0A6571"/>
                <w:sz w:val="17"/>
              </w:rPr>
              <w:t>ERP, Veeva Quality Vault y LIMS</w:t>
            </w:r>
          </w:p>
        </w:tc>
      </w:tr>
    </w:tbl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EXPERIENCIA RELEVANTE</w:t>
      </w:r>
    </w:p>
    <w:p>
      <w:pPr>
        <w:spacing w:after="80"/>
      </w:pPr>
      <w:r>
        <w:rPr>
          <w:b/>
          <w:color w:val="071A2B"/>
        </w:rPr>
        <w:t xml:space="preserve">Calidad y cumplimiento — </w:t>
      </w:r>
      <w:r>
        <w:rPr>
          <w:color w:val="5D6B76"/>
        </w:rPr>
        <w:t>Experiencia en control de calidad, aseguramiento de calidad y operación bajo normas nacionales e internacionales.</w:t>
      </w:r>
    </w:p>
    <w:p>
      <w:pPr>
        <w:spacing w:after="80"/>
      </w:pPr>
      <w:r>
        <w:rPr>
          <w:b/>
          <w:color w:val="071A2B"/>
        </w:rPr>
        <w:t xml:space="preserve">Auditorías regulatorias — </w:t>
      </w:r>
      <w:r>
        <w:rPr>
          <w:color w:val="5D6B76"/>
        </w:rPr>
        <w:t>Atención y preparación ante COFEPRIS, FDA e INVIMA, según el perfil corporativo documentado.</w:t>
      </w:r>
    </w:p>
    <w:p>
      <w:pPr>
        <w:spacing w:after="80"/>
      </w:pPr>
      <w:r>
        <w:rPr>
          <w:b/>
          <w:color w:val="071A2B"/>
        </w:rPr>
        <w:t xml:space="preserve">Transformación de sistemas — </w:t>
      </w:r>
      <w:r>
        <w:rPr>
          <w:color w:val="5D6B76"/>
        </w:rPr>
        <w:t>Uso de SAP, JD Edwards, Veeva Quality Vault y sistemas LIMS en entornos regulados.</w:t>
      </w:r>
    </w:p>
    <w:p>
      <w:pPr>
        <w:spacing w:after="80"/>
      </w:pPr>
      <w:r>
        <w:rPr>
          <w:b/>
          <w:color w:val="071A2B"/>
        </w:rPr>
        <w:t xml:space="preserve">Formación — </w:t>
      </w:r>
      <w:r>
        <w:rPr>
          <w:color w:val="5D6B76"/>
        </w:rPr>
        <w:t>Ingeniería Química, Diplomado en Calidad Total y formación Lean Yellow Belt reportada en la fuente corporativa.</w:t>
      </w:r>
    </w:p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SERVICIOS QUE PUEDE LIDERAR EN BIOQUALIX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Diagnóstico de sistemas de calidad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Auditorías internas y a proveedores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SOPs, CAPA y control de cambios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Preparación para inspecciones</w:t>
      </w:r>
    </w:p>
    <w:p>
      <w:pPr>
        <w:pStyle w:val="ListBullet"/>
        <w:spacing w:after="40"/>
      </w:pPr>
      <w:r>
        <w:rPr>
          <w:rFonts w:ascii="Aptos" w:hAnsi="Aptos"/>
          <w:color w:val="071A2B"/>
          <w:sz w:val="19"/>
        </w:rPr>
        <w:t>Validación, calificación y capacitación técnica</w:t>
      </w:r>
    </w:p>
    <w:p>
      <w:pPr>
        <w:spacing w:before="240" w:after="100"/>
      </w:pPr>
      <w:r>
        <w:rPr>
          <w:rFonts w:ascii="Aptos Display" w:hAnsi="Aptos Display"/>
          <w:b/>
          <w:color w:val="0A6571"/>
          <w:sz w:val="22"/>
        </w:rPr>
        <w:t>ALCANCE Y TRAZABILIDAD</w:t>
      </w:r>
    </w:p>
    <w:p>
      <w:pPr>
        <w:spacing w:after="120"/>
      </w:pPr>
      <w:r>
        <w:t>Este perfil corporativo resume experiencia documentada para fines comerciales. El alcance de cada servicio se formaliza mediante propuesta, contrato, responsables y exclusiones específicas. Fuente: CV Gabriela Ramírez.pdf y CV Gabriela Ramírez(1).pdf —escaneados—; Bioqualix 2026.pptx, perfil corporativo.</w:t>
      </w:r>
    </w:p>
    <w:p>
      <w:pPr>
        <w:jc w:val="center"/>
      </w:pPr>
      <w:r>
        <w:rPr>
          <w:b/>
          <w:color w:val="0A6571"/>
          <w:sz w:val="16"/>
        </w:rPr>
        <w:t>BIOQUALIX | Consultoría para investigación clínica y ciencias de la vida | Versión 1.0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5D6B76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